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C30E0">
        <w:rPr>
          <w:rFonts w:ascii="Arial" w:hAnsi="Arial" w:cs="Arial"/>
          <w:b/>
          <w:sz w:val="16"/>
          <w:szCs w:val="16"/>
        </w:rPr>
        <w:t>158/2015</w:t>
      </w:r>
      <w:bookmarkStart w:id="0" w:name="_GoBack"/>
      <w:bookmarkEnd w:id="0"/>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161481">
        <w:rPr>
          <w:rFonts w:ascii="Arial" w:hAnsi="Arial" w:cs="Arial"/>
          <w:b/>
          <w:bCs/>
          <w:sz w:val="16"/>
          <w:szCs w:val="16"/>
        </w:rPr>
        <w:t xml:space="preserve"> Nº</w:t>
      </w:r>
      <w:r w:rsidR="00F17DD3" w:rsidRPr="00587C0E">
        <w:rPr>
          <w:rFonts w:ascii="Arial" w:hAnsi="Arial" w:cs="Arial"/>
          <w:b/>
          <w:bCs/>
          <w:sz w:val="16"/>
          <w:szCs w:val="16"/>
        </w:rPr>
        <w:t xml:space="preserve"> </w:t>
      </w:r>
      <w:r w:rsidR="002C30E0">
        <w:rPr>
          <w:rFonts w:ascii="Arial" w:hAnsi="Arial" w:cs="Arial"/>
          <w:b/>
          <w:bCs/>
          <w:sz w:val="16"/>
          <w:szCs w:val="16"/>
        </w:rPr>
        <w:t>393</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161481">
        <w:rPr>
          <w:rFonts w:ascii="Arial" w:hAnsi="Arial" w:cs="Arial"/>
          <w:b/>
          <w:bCs/>
          <w:sz w:val="16"/>
          <w:szCs w:val="16"/>
        </w:rPr>
        <w:t xml:space="preserve"> Nº</w:t>
      </w:r>
      <w:r w:rsidRPr="00587C0E">
        <w:rPr>
          <w:rFonts w:ascii="Arial" w:hAnsi="Arial" w:cs="Arial"/>
          <w:b/>
          <w:bCs/>
          <w:sz w:val="16"/>
          <w:szCs w:val="16"/>
        </w:rPr>
        <w:t xml:space="preserve"> </w:t>
      </w:r>
      <w:r w:rsidR="002C30E0">
        <w:rPr>
          <w:rFonts w:ascii="Arial" w:hAnsi="Arial" w:cs="Arial"/>
          <w:b/>
          <w:bCs/>
          <w:sz w:val="16"/>
          <w:szCs w:val="16"/>
        </w:rPr>
        <w:t>01.1108.00060-00/2015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2C30E0" w:rsidRPr="002C30E0">
        <w:rPr>
          <w:rFonts w:ascii="Arial" w:hAnsi="Arial" w:cs="Arial"/>
          <w:sz w:val="16"/>
          <w:szCs w:val="16"/>
        </w:rPr>
        <w:t>para eventual e futura aquisição de gêneros alimentícios (carne bovina, frango abatido, peixe de água doce, margarina, vinagre, suco de fruta, entre outros) para atender aos órgãos da Administração Pública Estadual Direta e Indireta, Autarquias e Fundações do Governo do Estado de Rondônia</w:t>
      </w:r>
      <w:r w:rsidR="00A67249" w:rsidRPr="002C30E0">
        <w:rPr>
          <w:rFonts w:ascii="Arial" w:hAnsi="Arial" w:cs="Arial"/>
          <w:sz w:val="16"/>
          <w:szCs w:val="16"/>
        </w:rPr>
        <w:t xml:space="preserve">, a pedido da </w:t>
      </w:r>
      <w:r w:rsidR="002C30E0" w:rsidRPr="002C30E0">
        <w:rPr>
          <w:rFonts w:ascii="Arial" w:hAnsi="Arial" w:cs="Arial"/>
          <w:sz w:val="16"/>
          <w:szCs w:val="16"/>
        </w:rPr>
        <w:t>Superintendência Estadual De Licitações - SUPEL</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C30E0"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C30E0" w:rsidRPr="002C30E0">
        <w:rPr>
          <w:rFonts w:ascii="Arial" w:hAnsi="Arial" w:cs="Arial"/>
          <w:sz w:val="16"/>
          <w:szCs w:val="16"/>
        </w:rPr>
        <w:t>para eventual e futura aquisição de gêneros alimentícios (carne bovina, frango abatido, peixe de água doce, margarina, vinagre, suco de fruta, entre outros) para atender aos órgãos da Administração Pública Estadual Direta e Indireta, Autarquias e Fundações do Governo do Estado de Rondônia</w:t>
      </w:r>
      <w:r w:rsidR="00C50BF7" w:rsidRPr="002C30E0">
        <w:rPr>
          <w:rFonts w:ascii="Arial" w:hAnsi="Arial" w:cs="Arial"/>
          <w:sz w:val="16"/>
          <w:szCs w:val="16"/>
        </w:rPr>
        <w:t xml:space="preserve">, a pedido da </w:t>
      </w:r>
      <w:r w:rsidR="002C30E0" w:rsidRPr="002C30E0">
        <w:rPr>
          <w:rFonts w:ascii="Arial" w:hAnsi="Arial" w:cs="Arial"/>
          <w:sz w:val="16"/>
          <w:szCs w:val="16"/>
        </w:rPr>
        <w:t>Superintendência Estadual De Licitações - SUPEL</w:t>
      </w:r>
      <w:r w:rsidR="004D4FEA" w:rsidRPr="002C30E0">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2C30E0" w:rsidRPr="002C30E0" w:rsidRDefault="00F17DD3" w:rsidP="002C30E0">
      <w:pPr>
        <w:pStyle w:val="Recuodecorpodetexto"/>
        <w:numPr>
          <w:ilvl w:val="1"/>
          <w:numId w:val="19"/>
        </w:numPr>
        <w:jc w:val="both"/>
        <w:rPr>
          <w:rFonts w:ascii="Arial" w:hAnsi="Arial" w:cs="Arial"/>
          <w:sz w:val="16"/>
          <w:szCs w:val="16"/>
        </w:rPr>
      </w:pPr>
      <w:r w:rsidRPr="002C30E0">
        <w:rPr>
          <w:rFonts w:ascii="Arial" w:hAnsi="Arial" w:cs="Arial"/>
          <w:b/>
          <w:bCs/>
          <w:sz w:val="16"/>
          <w:szCs w:val="16"/>
          <w:lang w:val="pt-BR"/>
        </w:rPr>
        <w:t>PRAZO DE ENTREGA</w:t>
      </w:r>
      <w:r w:rsidRPr="002C30E0">
        <w:rPr>
          <w:rFonts w:ascii="Arial" w:hAnsi="Arial" w:cs="Arial"/>
          <w:b/>
          <w:sz w:val="16"/>
          <w:szCs w:val="16"/>
          <w:lang w:val="pt-BR"/>
        </w:rPr>
        <w:t>:</w:t>
      </w:r>
      <w:r w:rsidR="002C30E0" w:rsidRPr="002C30E0">
        <w:rPr>
          <w:rFonts w:ascii="Arial" w:hAnsi="Arial" w:cs="Arial"/>
          <w:sz w:val="16"/>
          <w:szCs w:val="16"/>
        </w:rPr>
        <w:t xml:space="preserve"> O </w:t>
      </w:r>
      <w:proofErr w:type="spellStart"/>
      <w:r w:rsidR="002C30E0" w:rsidRPr="002C30E0">
        <w:rPr>
          <w:rFonts w:ascii="Arial" w:hAnsi="Arial" w:cs="Arial"/>
          <w:b/>
          <w:bCs/>
          <w:sz w:val="16"/>
          <w:szCs w:val="16"/>
        </w:rPr>
        <w:t>prazo</w:t>
      </w:r>
      <w:proofErr w:type="spellEnd"/>
      <w:r w:rsidR="002C30E0" w:rsidRPr="002C30E0">
        <w:rPr>
          <w:rFonts w:ascii="Arial" w:hAnsi="Arial" w:cs="Arial"/>
          <w:b/>
          <w:bCs/>
          <w:sz w:val="16"/>
          <w:szCs w:val="16"/>
        </w:rPr>
        <w:t xml:space="preserve"> de </w:t>
      </w:r>
      <w:proofErr w:type="spellStart"/>
      <w:r w:rsidR="002C30E0" w:rsidRPr="002C30E0">
        <w:rPr>
          <w:rFonts w:ascii="Arial" w:hAnsi="Arial" w:cs="Arial"/>
          <w:b/>
          <w:bCs/>
          <w:sz w:val="16"/>
          <w:szCs w:val="16"/>
        </w:rPr>
        <w:t>entrega</w:t>
      </w:r>
      <w:proofErr w:type="spellEnd"/>
      <w:r w:rsidR="002C30E0" w:rsidRPr="002C30E0">
        <w:rPr>
          <w:rFonts w:ascii="Arial" w:hAnsi="Arial" w:cs="Arial"/>
          <w:b/>
          <w:bCs/>
          <w:sz w:val="16"/>
          <w:szCs w:val="16"/>
        </w:rPr>
        <w:t xml:space="preserve"> dos </w:t>
      </w:r>
      <w:proofErr w:type="spellStart"/>
      <w:r w:rsidR="002C30E0" w:rsidRPr="002C30E0">
        <w:rPr>
          <w:rFonts w:ascii="Arial" w:hAnsi="Arial" w:cs="Arial"/>
          <w:b/>
          <w:bCs/>
          <w:sz w:val="16"/>
          <w:szCs w:val="16"/>
        </w:rPr>
        <w:t>itens</w:t>
      </w:r>
      <w:proofErr w:type="spellEnd"/>
      <w:r w:rsidR="002C30E0" w:rsidRPr="002C30E0">
        <w:rPr>
          <w:rFonts w:ascii="Arial" w:hAnsi="Arial" w:cs="Arial"/>
          <w:b/>
          <w:bCs/>
          <w:sz w:val="16"/>
          <w:szCs w:val="16"/>
        </w:rPr>
        <w:t xml:space="preserve">, </w:t>
      </w:r>
      <w:proofErr w:type="spellStart"/>
      <w:r w:rsidR="002C30E0" w:rsidRPr="002C30E0">
        <w:rPr>
          <w:rFonts w:ascii="Arial" w:hAnsi="Arial" w:cs="Arial"/>
          <w:sz w:val="16"/>
          <w:szCs w:val="16"/>
        </w:rPr>
        <w:t>objeto</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desta</w:t>
      </w:r>
      <w:proofErr w:type="spellEnd"/>
      <w:r w:rsidR="002C30E0" w:rsidRPr="002C30E0">
        <w:rPr>
          <w:rFonts w:ascii="Arial" w:hAnsi="Arial" w:cs="Arial"/>
          <w:sz w:val="16"/>
          <w:szCs w:val="16"/>
        </w:rPr>
        <w:t xml:space="preserve"> Ata, </w:t>
      </w:r>
      <w:proofErr w:type="spellStart"/>
      <w:r w:rsidR="002C30E0" w:rsidRPr="002C30E0">
        <w:rPr>
          <w:rFonts w:ascii="Arial" w:hAnsi="Arial" w:cs="Arial"/>
          <w:sz w:val="16"/>
          <w:szCs w:val="16"/>
        </w:rPr>
        <w:t>será</w:t>
      </w:r>
      <w:proofErr w:type="spellEnd"/>
      <w:r w:rsidR="002C30E0" w:rsidRPr="002C30E0">
        <w:rPr>
          <w:rFonts w:ascii="Arial" w:hAnsi="Arial" w:cs="Arial"/>
          <w:sz w:val="16"/>
          <w:szCs w:val="16"/>
        </w:rPr>
        <w:t xml:space="preserve"> de </w:t>
      </w:r>
      <w:proofErr w:type="spellStart"/>
      <w:r w:rsidR="002C30E0" w:rsidRPr="002C30E0">
        <w:rPr>
          <w:rFonts w:ascii="Arial" w:hAnsi="Arial" w:cs="Arial"/>
          <w:sz w:val="16"/>
          <w:szCs w:val="16"/>
        </w:rPr>
        <w:t>até</w:t>
      </w:r>
      <w:proofErr w:type="spellEnd"/>
      <w:r w:rsidR="002C30E0" w:rsidRPr="002C30E0">
        <w:rPr>
          <w:rFonts w:ascii="Arial" w:hAnsi="Arial" w:cs="Arial"/>
          <w:b/>
          <w:bCs/>
          <w:sz w:val="16"/>
          <w:szCs w:val="16"/>
        </w:rPr>
        <w:t xml:space="preserve"> 10 (</w:t>
      </w:r>
      <w:proofErr w:type="spellStart"/>
      <w:r w:rsidR="002C30E0" w:rsidRPr="002C30E0">
        <w:rPr>
          <w:rFonts w:ascii="Arial" w:hAnsi="Arial" w:cs="Arial"/>
          <w:b/>
          <w:bCs/>
          <w:sz w:val="16"/>
          <w:szCs w:val="16"/>
        </w:rPr>
        <w:t>dez</w:t>
      </w:r>
      <w:proofErr w:type="spellEnd"/>
      <w:r w:rsidR="002C30E0" w:rsidRPr="002C30E0">
        <w:rPr>
          <w:rFonts w:ascii="Arial" w:hAnsi="Arial" w:cs="Arial"/>
          <w:b/>
          <w:bCs/>
          <w:sz w:val="16"/>
          <w:szCs w:val="16"/>
        </w:rPr>
        <w:t xml:space="preserve">) </w:t>
      </w:r>
      <w:proofErr w:type="spellStart"/>
      <w:r w:rsidR="002C30E0" w:rsidRPr="002C30E0">
        <w:rPr>
          <w:rFonts w:ascii="Arial" w:hAnsi="Arial" w:cs="Arial"/>
          <w:b/>
          <w:bCs/>
          <w:sz w:val="16"/>
          <w:szCs w:val="16"/>
        </w:rPr>
        <w:t>dias</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contados</w:t>
      </w:r>
      <w:proofErr w:type="spellEnd"/>
      <w:r w:rsidR="002C30E0" w:rsidRPr="002C30E0">
        <w:rPr>
          <w:rFonts w:ascii="Arial" w:hAnsi="Arial" w:cs="Arial"/>
          <w:sz w:val="16"/>
          <w:szCs w:val="16"/>
        </w:rPr>
        <w:t xml:space="preserve"> da data do </w:t>
      </w:r>
      <w:proofErr w:type="spellStart"/>
      <w:r w:rsidR="002C30E0" w:rsidRPr="002C30E0">
        <w:rPr>
          <w:rFonts w:ascii="Arial" w:hAnsi="Arial" w:cs="Arial"/>
          <w:sz w:val="16"/>
          <w:szCs w:val="16"/>
        </w:rPr>
        <w:t>recebimento</w:t>
      </w:r>
      <w:proofErr w:type="spellEnd"/>
      <w:r w:rsidR="002C30E0" w:rsidRPr="002C30E0">
        <w:rPr>
          <w:rFonts w:ascii="Arial" w:hAnsi="Arial" w:cs="Arial"/>
          <w:sz w:val="16"/>
          <w:szCs w:val="16"/>
        </w:rPr>
        <w:t xml:space="preserve"> da Nota de </w:t>
      </w:r>
      <w:proofErr w:type="spellStart"/>
      <w:r w:rsidR="002C30E0" w:rsidRPr="002C30E0">
        <w:rPr>
          <w:rFonts w:ascii="Arial" w:hAnsi="Arial" w:cs="Arial"/>
          <w:sz w:val="16"/>
          <w:szCs w:val="16"/>
        </w:rPr>
        <w:t>Empenho</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ou</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assinatura</w:t>
      </w:r>
      <w:proofErr w:type="spellEnd"/>
      <w:r w:rsidR="002C30E0" w:rsidRPr="002C30E0">
        <w:rPr>
          <w:rFonts w:ascii="Arial" w:hAnsi="Arial" w:cs="Arial"/>
          <w:sz w:val="16"/>
          <w:szCs w:val="16"/>
        </w:rPr>
        <w:t xml:space="preserve"> do </w:t>
      </w:r>
      <w:proofErr w:type="spellStart"/>
      <w:r w:rsidR="002C30E0" w:rsidRPr="002C30E0">
        <w:rPr>
          <w:rFonts w:ascii="Arial" w:hAnsi="Arial" w:cs="Arial"/>
          <w:sz w:val="16"/>
          <w:szCs w:val="16"/>
        </w:rPr>
        <w:t>contrato</w:t>
      </w:r>
      <w:proofErr w:type="spellEnd"/>
      <w:r w:rsidR="002C30E0" w:rsidRPr="002C30E0">
        <w:rPr>
          <w:rFonts w:ascii="Arial" w:hAnsi="Arial" w:cs="Arial"/>
          <w:sz w:val="16"/>
          <w:szCs w:val="16"/>
        </w:rPr>
        <w:t xml:space="preserve">. Este </w:t>
      </w:r>
      <w:proofErr w:type="spellStart"/>
      <w:r w:rsidR="002C30E0" w:rsidRPr="002C30E0">
        <w:rPr>
          <w:rFonts w:ascii="Arial" w:hAnsi="Arial" w:cs="Arial"/>
          <w:sz w:val="16"/>
          <w:szCs w:val="16"/>
        </w:rPr>
        <w:t>prazo</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poderá</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ser</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dilatado</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em</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casos</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excepcionais</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mediante</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apresentação</w:t>
      </w:r>
      <w:proofErr w:type="spellEnd"/>
      <w:r w:rsidR="002C30E0" w:rsidRPr="002C30E0">
        <w:rPr>
          <w:rFonts w:ascii="Arial" w:hAnsi="Arial" w:cs="Arial"/>
          <w:sz w:val="16"/>
          <w:szCs w:val="16"/>
        </w:rPr>
        <w:t xml:space="preserve"> de </w:t>
      </w:r>
      <w:proofErr w:type="spellStart"/>
      <w:r w:rsidR="002C30E0" w:rsidRPr="002C30E0">
        <w:rPr>
          <w:rFonts w:ascii="Arial" w:hAnsi="Arial" w:cs="Arial"/>
          <w:sz w:val="16"/>
          <w:szCs w:val="16"/>
        </w:rPr>
        <w:t>justificativa</w:t>
      </w:r>
      <w:proofErr w:type="spellEnd"/>
      <w:r w:rsidR="002C30E0" w:rsidRPr="002C30E0">
        <w:rPr>
          <w:rFonts w:ascii="Arial" w:hAnsi="Arial" w:cs="Arial"/>
          <w:sz w:val="16"/>
          <w:szCs w:val="16"/>
        </w:rPr>
        <w:t xml:space="preserve">, com </w:t>
      </w:r>
      <w:proofErr w:type="spellStart"/>
      <w:r w:rsidR="002C30E0" w:rsidRPr="002C30E0">
        <w:rPr>
          <w:rFonts w:ascii="Arial" w:hAnsi="Arial" w:cs="Arial"/>
          <w:sz w:val="16"/>
          <w:szCs w:val="16"/>
        </w:rPr>
        <w:t>concordância</w:t>
      </w:r>
      <w:proofErr w:type="spellEnd"/>
      <w:r w:rsidR="002C30E0" w:rsidRPr="002C30E0">
        <w:rPr>
          <w:rFonts w:ascii="Arial" w:hAnsi="Arial" w:cs="Arial"/>
          <w:sz w:val="16"/>
          <w:szCs w:val="16"/>
        </w:rPr>
        <w:t xml:space="preserve"> da </w:t>
      </w:r>
      <w:proofErr w:type="spellStart"/>
      <w:r w:rsidR="002C30E0" w:rsidRPr="002C30E0">
        <w:rPr>
          <w:rFonts w:ascii="Arial" w:hAnsi="Arial" w:cs="Arial"/>
          <w:sz w:val="16"/>
          <w:szCs w:val="16"/>
        </w:rPr>
        <w:t>Administração</w:t>
      </w:r>
      <w:proofErr w:type="spellEnd"/>
      <w:r w:rsidR="002C30E0" w:rsidRPr="002C30E0">
        <w:rPr>
          <w:rFonts w:ascii="Arial" w:hAnsi="Arial" w:cs="Arial"/>
          <w:sz w:val="16"/>
          <w:szCs w:val="16"/>
        </w:rPr>
        <w:t>.</w:t>
      </w:r>
    </w:p>
    <w:p w:rsidR="002C30E0" w:rsidRPr="002C30E0" w:rsidRDefault="00F17DD3" w:rsidP="002C30E0">
      <w:pPr>
        <w:pStyle w:val="Recuodecorpodetexto"/>
        <w:numPr>
          <w:ilvl w:val="1"/>
          <w:numId w:val="19"/>
        </w:numPr>
        <w:jc w:val="both"/>
        <w:rPr>
          <w:rFonts w:ascii="Arial" w:hAnsi="Arial" w:cs="Arial"/>
          <w:sz w:val="16"/>
          <w:szCs w:val="16"/>
        </w:rPr>
      </w:pPr>
      <w:r w:rsidRPr="002C30E0">
        <w:rPr>
          <w:rFonts w:ascii="Arial" w:hAnsi="Arial" w:cs="Arial"/>
          <w:b/>
          <w:sz w:val="16"/>
          <w:szCs w:val="16"/>
        </w:rPr>
        <w:t xml:space="preserve">LOCAL/HORÁRIOS: </w:t>
      </w:r>
      <w:r w:rsidR="002C30E0" w:rsidRPr="002C30E0">
        <w:rPr>
          <w:rFonts w:ascii="Arial" w:hAnsi="Arial" w:cs="Arial"/>
          <w:sz w:val="16"/>
          <w:szCs w:val="16"/>
        </w:rPr>
        <w:t xml:space="preserve">O </w:t>
      </w:r>
      <w:proofErr w:type="spellStart"/>
      <w:r w:rsidR="002C30E0" w:rsidRPr="002C30E0">
        <w:rPr>
          <w:rFonts w:ascii="Arial" w:hAnsi="Arial" w:cs="Arial"/>
          <w:sz w:val="16"/>
          <w:szCs w:val="16"/>
        </w:rPr>
        <w:t>objeto</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será</w:t>
      </w:r>
      <w:proofErr w:type="spellEnd"/>
      <w:r w:rsidR="002C30E0" w:rsidRPr="002C30E0">
        <w:rPr>
          <w:rFonts w:ascii="Arial" w:hAnsi="Arial" w:cs="Arial"/>
          <w:sz w:val="16"/>
          <w:szCs w:val="16"/>
        </w:rPr>
        <w:t xml:space="preserve"> </w:t>
      </w:r>
      <w:proofErr w:type="spellStart"/>
      <w:r w:rsidR="002C30E0" w:rsidRPr="002C30E0">
        <w:rPr>
          <w:rFonts w:ascii="Arial" w:hAnsi="Arial" w:cs="Arial"/>
          <w:sz w:val="16"/>
          <w:szCs w:val="16"/>
        </w:rPr>
        <w:t>entregue</w:t>
      </w:r>
      <w:proofErr w:type="spellEnd"/>
      <w:r w:rsidR="002C30E0" w:rsidRPr="002C30E0">
        <w:rPr>
          <w:rFonts w:ascii="Arial" w:hAnsi="Arial" w:cs="Arial"/>
          <w:sz w:val="16"/>
          <w:szCs w:val="16"/>
        </w:rPr>
        <w:t xml:space="preserve"> no seguinte endereço: Almoxarifado Central do Governo do Estado de Rondônia – </w:t>
      </w:r>
      <w:r w:rsidR="002C30E0" w:rsidRPr="002C30E0">
        <w:rPr>
          <w:rFonts w:ascii="Arial" w:hAnsi="Arial" w:cs="Arial"/>
          <w:b/>
          <w:sz w:val="16"/>
          <w:szCs w:val="16"/>
        </w:rPr>
        <w:t>Rua: Antônio Lacerda, n° 4168; Bairro</w:t>
      </w:r>
      <w:r w:rsidR="002C30E0" w:rsidRPr="002C30E0">
        <w:rPr>
          <w:rFonts w:ascii="Arial" w:hAnsi="Arial" w:cs="Arial"/>
          <w:sz w:val="16"/>
          <w:szCs w:val="16"/>
        </w:rPr>
        <w:t xml:space="preserve">: </w:t>
      </w:r>
      <w:r w:rsidR="002C30E0" w:rsidRPr="002C30E0">
        <w:rPr>
          <w:rFonts w:ascii="Arial" w:hAnsi="Arial" w:cs="Arial"/>
          <w:b/>
          <w:sz w:val="16"/>
          <w:szCs w:val="16"/>
        </w:rPr>
        <w:t>Setor Industrial</w:t>
      </w:r>
      <w:r w:rsidR="002C30E0" w:rsidRPr="002C30E0">
        <w:rPr>
          <w:rFonts w:ascii="Arial" w:hAnsi="Arial" w:cs="Arial"/>
          <w:sz w:val="16"/>
          <w:szCs w:val="16"/>
        </w:rPr>
        <w:t xml:space="preserve">, na cidade de Porto Velho – RO, de segunda a sexta-feira, no </w:t>
      </w:r>
      <w:r w:rsidR="002C30E0" w:rsidRPr="002C30E0">
        <w:rPr>
          <w:rFonts w:ascii="Arial" w:hAnsi="Arial" w:cs="Arial"/>
          <w:b/>
          <w:sz w:val="16"/>
          <w:szCs w:val="16"/>
        </w:rPr>
        <w:t>horário das 7:30 às 13:30 horas</w:t>
      </w:r>
      <w:r w:rsidR="002C30E0" w:rsidRPr="002C30E0">
        <w:rPr>
          <w:rFonts w:ascii="Arial" w:hAnsi="Arial" w:cs="Arial"/>
          <w:sz w:val="16"/>
          <w:szCs w:val="16"/>
        </w:rPr>
        <w:t>;</w:t>
      </w:r>
    </w:p>
    <w:p w:rsidR="00AA7C4D" w:rsidRPr="002C30E0" w:rsidRDefault="00AA7C4D" w:rsidP="002C30E0">
      <w:pPr>
        <w:pStyle w:val="Recuodecorpodetexto"/>
        <w:ind w:left="36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462AAB" w:rsidRPr="009E6024" w:rsidRDefault="002C30E0" w:rsidP="001D515A">
      <w:pPr>
        <w:rPr>
          <w:rFonts w:ascii="Arial" w:hAnsi="Arial"/>
          <w:color w:val="000000" w:themeColor="text1"/>
          <w:sz w:val="16"/>
          <w:szCs w:val="16"/>
        </w:rPr>
      </w:pPr>
      <w:r w:rsidRPr="009E6024">
        <w:rPr>
          <w:rFonts w:ascii="Arial" w:hAnsi="Arial"/>
          <w:b/>
          <w:color w:val="000000" w:themeColor="text1"/>
          <w:sz w:val="16"/>
          <w:szCs w:val="16"/>
        </w:rPr>
        <w:t>SEDU</w:t>
      </w:r>
      <w:r w:rsidR="009E6024" w:rsidRPr="009E6024">
        <w:rPr>
          <w:rFonts w:ascii="Arial" w:hAnsi="Arial"/>
          <w:b/>
          <w:color w:val="000000" w:themeColor="text1"/>
          <w:sz w:val="16"/>
          <w:szCs w:val="16"/>
        </w:rPr>
        <w:t xml:space="preserve">C - </w:t>
      </w:r>
      <w:r w:rsidRPr="009E6024">
        <w:rPr>
          <w:rFonts w:ascii="Arial" w:hAnsi="Arial"/>
          <w:color w:val="000000" w:themeColor="text1"/>
          <w:sz w:val="16"/>
          <w:szCs w:val="16"/>
        </w:rPr>
        <w:t xml:space="preserve">SECRETARIA DE </w:t>
      </w:r>
      <w:r w:rsidR="009E6024" w:rsidRPr="009E6024">
        <w:rPr>
          <w:rFonts w:ascii="Arial" w:hAnsi="Arial"/>
          <w:color w:val="000000" w:themeColor="text1"/>
          <w:sz w:val="16"/>
          <w:szCs w:val="16"/>
        </w:rPr>
        <w:t xml:space="preserve">ESTADO DA EDUCAÇÂO. </w:t>
      </w:r>
    </w:p>
    <w:p w:rsidR="009E6024" w:rsidRPr="009E6024" w:rsidRDefault="009E6024" w:rsidP="001D515A">
      <w:pPr>
        <w:rPr>
          <w:rFonts w:ascii="Arial" w:hAnsi="Arial"/>
          <w:color w:val="000000" w:themeColor="text1"/>
          <w:sz w:val="16"/>
          <w:szCs w:val="16"/>
        </w:rPr>
      </w:pPr>
      <w:r w:rsidRPr="009E6024">
        <w:rPr>
          <w:rFonts w:ascii="Arial" w:hAnsi="Arial"/>
          <w:b/>
          <w:color w:val="000000" w:themeColor="text1"/>
          <w:sz w:val="16"/>
          <w:szCs w:val="16"/>
        </w:rPr>
        <w:t xml:space="preserve">SEJUS - </w:t>
      </w:r>
      <w:r w:rsidRPr="009E6024">
        <w:rPr>
          <w:rFonts w:ascii="Arial" w:hAnsi="Arial"/>
          <w:color w:val="000000" w:themeColor="text1"/>
          <w:sz w:val="16"/>
          <w:szCs w:val="16"/>
        </w:rPr>
        <w:t>SECRETARIA DE ESTADO DE JUSTIÇA.</w:t>
      </w:r>
    </w:p>
    <w:p w:rsidR="009E6024" w:rsidRPr="009E6024" w:rsidRDefault="009E6024" w:rsidP="009E6024">
      <w:pPr>
        <w:rPr>
          <w:rFonts w:ascii="Helvetica" w:hAnsi="Helvetica"/>
          <w:color w:val="000000" w:themeColor="text1"/>
          <w:sz w:val="45"/>
          <w:szCs w:val="45"/>
        </w:rPr>
      </w:pPr>
      <w:r w:rsidRPr="009E6024">
        <w:rPr>
          <w:rFonts w:ascii="Arial" w:hAnsi="Arial"/>
          <w:b/>
          <w:color w:val="000000" w:themeColor="text1"/>
          <w:sz w:val="16"/>
          <w:szCs w:val="16"/>
        </w:rPr>
        <w:t xml:space="preserve">FHEMERON - </w:t>
      </w:r>
      <w:r w:rsidRPr="009E6024">
        <w:rPr>
          <w:rFonts w:ascii="Arial" w:hAnsi="Arial"/>
          <w:color w:val="000000" w:themeColor="text1"/>
          <w:sz w:val="16"/>
          <w:szCs w:val="16"/>
        </w:rPr>
        <w:t>FUNDAÇÂO DE HEMATOLOGIA E HEMOTERAPIA DE RONDÔNIA.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1481"/>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2625</Words>
  <Characters>14840</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20</cp:revision>
  <cp:lastPrinted>2013-11-19T15:14:00Z</cp:lastPrinted>
  <dcterms:created xsi:type="dcterms:W3CDTF">2014-03-18T13:50:00Z</dcterms:created>
  <dcterms:modified xsi:type="dcterms:W3CDTF">2015-09-29T13:12:00Z</dcterms:modified>
</cp:coreProperties>
</file>